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AGRUPAMENTO DE ESCOLAS DE MÉRTOLA</w:t>
      </w:r>
    </w:p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110895E7" wp14:editId="116B77CB">
            <wp:simplePos x="0" y="0"/>
            <wp:positionH relativeFrom="column">
              <wp:posOffset>0</wp:posOffset>
            </wp:positionH>
            <wp:positionV relativeFrom="paragraph">
              <wp:posOffset>34925</wp:posOffset>
            </wp:positionV>
            <wp:extent cx="885825" cy="552450"/>
            <wp:effectExtent l="0" t="0" r="9525" b="0"/>
            <wp:wrapNone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Escola EB 2,3/Secundária de S. Sebastião, Mértola</w:t>
      </w:r>
    </w:p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 xml:space="preserve">Ano </w:t>
      </w:r>
      <w:proofErr w:type="spellStart"/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Letivo</w:t>
      </w:r>
      <w:proofErr w:type="spellEnd"/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 xml:space="preserve"> 201</w:t>
      </w:r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3</w:t>
      </w: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/201</w:t>
      </w:r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4</w:t>
      </w:r>
    </w:p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Disciplina de Psicologia B – 12º Ano – Turma A</w:t>
      </w:r>
    </w:p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Ficha Formativa de Trabalho de Grupo Nº</w:t>
      </w:r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15</w:t>
      </w:r>
    </w:p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 xml:space="preserve">Docente: </w:t>
      </w:r>
      <w:r w:rsidRPr="009E265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t-PT"/>
        </w:rPr>
        <w:t xml:space="preserve">Rui Nunes </w:t>
      </w:r>
      <w:proofErr w:type="spellStart"/>
      <w:r w:rsidRPr="009E265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t-PT"/>
        </w:rPr>
        <w:t>Kemp</w:t>
      </w:r>
      <w:proofErr w:type="spellEnd"/>
      <w:r w:rsidRPr="009E265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t-PT"/>
        </w:rPr>
        <w:t xml:space="preserve"> </w:t>
      </w:r>
      <w:proofErr w:type="gramStart"/>
      <w:r w:rsidRPr="009E2653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pt-PT"/>
        </w:rPr>
        <w:t xml:space="preserve">Silva </w:t>
      </w: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 xml:space="preserve">                                </w:t>
      </w:r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 xml:space="preserve">                            27</w:t>
      </w: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-</w:t>
      </w:r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2</w:t>
      </w: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-201</w:t>
      </w:r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4</w:t>
      </w:r>
      <w:proofErr w:type="gramEnd"/>
      <w:r w:rsidR="006140A4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 xml:space="preserve"> (quint</w:t>
      </w: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a-feira)</w:t>
      </w:r>
    </w:p>
    <w:p w:rsidR="009E2653" w:rsidRPr="009E2653" w:rsidRDefault="009E2653" w:rsidP="009E26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</w:pPr>
      <w:r w:rsidRPr="009E2653">
        <w:rPr>
          <w:rFonts w:ascii="Arial Narrow" w:eastAsia="Times New Roman" w:hAnsi="Arial Narrow" w:cs="Times New Roman"/>
          <w:b/>
          <w:bCs/>
          <w:sz w:val="24"/>
          <w:szCs w:val="24"/>
          <w:lang w:eastAsia="pt-PT"/>
        </w:rPr>
        <w:t>Tema 2 – EU: 2.1. A Cognição – A Aprendizagem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9E2653">
        <w:rPr>
          <w:rFonts w:ascii="Times New Roman" w:eastAsia="SimSu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62DF550D" wp14:editId="2CCEB74E">
            <wp:simplePos x="0" y="0"/>
            <wp:positionH relativeFrom="column">
              <wp:align>left</wp:align>
            </wp:positionH>
            <wp:positionV relativeFrom="paragraph">
              <wp:posOffset>168275</wp:posOffset>
            </wp:positionV>
            <wp:extent cx="2053590" cy="1905000"/>
            <wp:effectExtent l="0" t="0" r="3810" b="0"/>
            <wp:wrapTight wrapText="bothSides">
              <wp:wrapPolygon edited="0">
                <wp:start x="0" y="0"/>
                <wp:lineTo x="0" y="21384"/>
                <wp:lineTo x="21440" y="21384"/>
                <wp:lineTo x="21440" y="0"/>
                <wp:lineTo x="0" y="0"/>
              </wp:wrapPolygon>
            </wp:wrapTight>
            <wp:docPr id="2" name="Imagem 2" descr="sem n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 n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bCs/>
          <w:sz w:val="24"/>
          <w:szCs w:val="24"/>
          <w:lang w:eastAsia="zh-CN"/>
        </w:rPr>
      </w:pPr>
      <w:r w:rsidRPr="009E2653">
        <w:rPr>
          <w:rFonts w:ascii="Arial Narrow" w:eastAsia="SimSun" w:hAnsi="Arial Narrow" w:cs="Times New Roman"/>
          <w:b/>
          <w:sz w:val="24"/>
          <w:szCs w:val="24"/>
          <w:lang w:eastAsia="zh-CN"/>
        </w:rPr>
        <w:t>A aprendizagem</w:t>
      </w:r>
      <w:r w:rsidRPr="009E2653">
        <w:rPr>
          <w:rFonts w:ascii="Arial Narrow" w:eastAsia="SimSun" w:hAnsi="Arial Narrow" w:cs="Times New Roman"/>
          <w:bCs/>
          <w:sz w:val="24"/>
          <w:szCs w:val="24"/>
          <w:lang w:eastAsia="zh-CN"/>
        </w:rPr>
        <w:t xml:space="preserve"> é um processo complexo que se manifesta em vários segmentos comportamentais e que acompanha os seres humanos ao longo do seu ciclo de vida – o homem torna-se humano por meio de aprendizagens. A natureza pode ter deixado o seu trabalho incompleto na humanidade, todavia, por estarmos “programados” para aprender, afirmamo-nos como uma espécie bem-sucedida na adaptação ao meio ambiente. O que é aprender? Como podemos aprender melhor? O que é que se pode aprender? Estas são algumas questões a que os psicólogos procuram responder. Vamos descobrir </w:t>
      </w:r>
      <w:r>
        <w:rPr>
          <w:rFonts w:ascii="Arial Narrow" w:eastAsia="SimSun" w:hAnsi="Arial Narrow" w:cs="Times New Roman"/>
          <w:bCs/>
          <w:sz w:val="24"/>
          <w:szCs w:val="24"/>
          <w:lang w:eastAsia="zh-CN"/>
        </w:rPr>
        <w:t>algumas dessas respostas e aprendê-las</w:t>
      </w:r>
      <w:r w:rsidRPr="009E2653">
        <w:rPr>
          <w:rFonts w:ascii="Arial Narrow" w:eastAsia="SimSun" w:hAnsi="Arial Narrow" w:cs="Times New Roman"/>
          <w:bCs/>
          <w:sz w:val="24"/>
          <w:szCs w:val="24"/>
          <w:lang w:eastAsia="zh-CN"/>
        </w:rPr>
        <w:t>.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20"/>
          <w:szCs w:val="20"/>
          <w:lang w:eastAsia="zh-CN"/>
        </w:rPr>
      </w:pPr>
      <w:r w:rsidRPr="009E2653">
        <w:rPr>
          <w:rFonts w:ascii="Arial Narrow" w:eastAsia="SimSun" w:hAnsi="Arial Narrow" w:cs="Times New Roman"/>
          <w:sz w:val="20"/>
          <w:szCs w:val="20"/>
          <w:lang w:eastAsia="zh-CN"/>
        </w:rPr>
        <w:t>_________________________________________________________________________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20"/>
          <w:szCs w:val="20"/>
          <w:lang w:eastAsia="zh-CN"/>
        </w:rPr>
      </w:pP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</w:pPr>
      <w:r w:rsidRPr="009E2653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 xml:space="preserve">A. </w:t>
      </w:r>
      <w:proofErr w:type="spellStart"/>
      <w:r w:rsidRPr="009E2653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>Objetivos</w:t>
      </w:r>
      <w:proofErr w:type="spellEnd"/>
      <w:r w:rsidRPr="009E2653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 xml:space="preserve"> da aprendizagem – no final deste tema os alunos devem ser capazes </w:t>
      </w:r>
      <w:proofErr w:type="gramStart"/>
      <w:r w:rsidRPr="009E2653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>de</w:t>
      </w:r>
      <w:proofErr w:type="gramEnd"/>
      <w:r w:rsidRPr="009E2653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>:</w:t>
      </w:r>
    </w:p>
    <w:p w:rsidR="009E2653" w:rsidRPr="009E2653" w:rsidRDefault="009E2653" w:rsidP="009E2653">
      <w:pPr>
        <w:autoSpaceDE w:val="0"/>
        <w:autoSpaceDN w:val="0"/>
        <w:adjustRightInd w:val="0"/>
        <w:spacing w:after="0" w:line="240" w:lineRule="auto"/>
        <w:rPr>
          <w:rFonts w:ascii="Arial Narrow" w:eastAsia="SimSun" w:hAnsi="Arial Narrow" w:cs="Arial Narrow"/>
          <w:sz w:val="20"/>
          <w:szCs w:val="20"/>
          <w:lang w:eastAsia="zh-CN"/>
        </w:rPr>
      </w:pPr>
      <w:r w:rsidRPr="009E2653">
        <w:rPr>
          <w:rFonts w:ascii="Arial Narrow" w:eastAsia="SimSun" w:hAnsi="Arial Narrow" w:cs="Arial Narrow"/>
          <w:sz w:val="20"/>
          <w:szCs w:val="20"/>
          <w:lang w:eastAsia="zh-CN"/>
        </w:rPr>
        <w:t>1. Identificar processos cognitivos, como a aprendizagem.</w:t>
      </w:r>
    </w:p>
    <w:p w:rsidR="009E2653" w:rsidRPr="009E2653" w:rsidRDefault="009E2653" w:rsidP="009E2653">
      <w:pPr>
        <w:autoSpaceDE w:val="0"/>
        <w:autoSpaceDN w:val="0"/>
        <w:adjustRightInd w:val="0"/>
        <w:spacing w:after="0" w:line="240" w:lineRule="auto"/>
        <w:rPr>
          <w:rFonts w:ascii="Arial Narrow" w:eastAsia="SimSun" w:hAnsi="Arial Narrow" w:cs="Arial Narrow"/>
          <w:sz w:val="20"/>
          <w:szCs w:val="20"/>
          <w:lang w:eastAsia="zh-CN"/>
        </w:rPr>
      </w:pPr>
      <w:r w:rsidRPr="009E2653">
        <w:rPr>
          <w:rFonts w:ascii="Arial Narrow" w:eastAsia="SimSun" w:hAnsi="Arial Narrow" w:cs="Times New Roman"/>
          <w:sz w:val="20"/>
          <w:szCs w:val="20"/>
          <w:lang w:eastAsia="zh-CN"/>
        </w:rPr>
        <w:t>2.</w:t>
      </w:r>
      <w:r w:rsidRPr="009E2653">
        <w:rPr>
          <w:rFonts w:ascii="Arial Narrow" w:eastAsia="SimSun" w:hAnsi="Arial Narrow" w:cs="Arial Narrow"/>
          <w:sz w:val="20"/>
          <w:szCs w:val="20"/>
          <w:lang w:eastAsia="zh-CN"/>
        </w:rPr>
        <w:t xml:space="preserve"> Explicar o papel da aprendizagem no comportamento humano.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20"/>
          <w:szCs w:val="20"/>
          <w:lang w:eastAsia="zh-CN"/>
        </w:rPr>
      </w:pP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</w:pPr>
      <w:r w:rsidRPr="009E2653">
        <w:rPr>
          <w:rFonts w:ascii="Arial Narrow" w:eastAsia="SimSun" w:hAnsi="Arial Narrow" w:cs="Times New Roman"/>
          <w:b/>
          <w:bCs/>
          <w:sz w:val="20"/>
          <w:szCs w:val="20"/>
          <w:lang w:eastAsia="zh-CN"/>
        </w:rPr>
        <w:t>B. Os principais conteúdos/conceitos-chave a trabalhar são os seguintes:</w:t>
      </w:r>
    </w:p>
    <w:p w:rsidR="009E2653" w:rsidRPr="009E2653" w:rsidRDefault="009E2653" w:rsidP="009E2653">
      <w:pPr>
        <w:autoSpaceDE w:val="0"/>
        <w:autoSpaceDN w:val="0"/>
        <w:adjustRightInd w:val="0"/>
        <w:spacing w:after="0" w:line="240" w:lineRule="auto"/>
        <w:rPr>
          <w:rFonts w:ascii="Arial Narrow" w:eastAsia="SimSun" w:hAnsi="Arial Narrow" w:cs="Arial Narrow"/>
          <w:sz w:val="20"/>
          <w:szCs w:val="20"/>
          <w:lang w:eastAsia="zh-CN"/>
        </w:rPr>
      </w:pPr>
      <w:r w:rsidRPr="009E2653">
        <w:rPr>
          <w:rFonts w:ascii="Arial Narrow" w:eastAsia="SimSun" w:hAnsi="Arial Narrow" w:cs="Arial Narrow"/>
          <w:sz w:val="20"/>
          <w:szCs w:val="20"/>
          <w:lang w:eastAsia="zh-CN"/>
        </w:rPr>
        <w:t>Aprendizagem – modalidades e teorias</w:t>
      </w:r>
    </w:p>
    <w:p w:rsidR="009E2653" w:rsidRPr="009E2653" w:rsidRDefault="009E2653" w:rsidP="009E2653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18"/>
          <w:szCs w:val="18"/>
          <w:lang w:eastAsia="zh-CN"/>
        </w:rPr>
      </w:pPr>
      <w:r w:rsidRPr="009E2653">
        <w:rPr>
          <w:rFonts w:ascii="Arial Narrow" w:eastAsia="SimSun" w:hAnsi="Arial Narrow" w:cs="Times New Roman"/>
          <w:b/>
          <w:bCs/>
          <w:sz w:val="18"/>
          <w:szCs w:val="18"/>
          <w:lang w:eastAsia="zh-CN"/>
        </w:rPr>
        <w:t>C. Metodologia de trabalho:</w:t>
      </w:r>
      <w:r w:rsidRPr="009E2653">
        <w:rPr>
          <w:rFonts w:ascii="Arial Narrow" w:eastAsia="SimSun" w:hAnsi="Arial Narrow" w:cs="Times New Roman"/>
          <w:sz w:val="18"/>
          <w:szCs w:val="18"/>
          <w:lang w:eastAsia="zh-CN"/>
        </w:rPr>
        <w:t xml:space="preserve"> Fonte base de pesquisa para recolha de informação: páginas </w:t>
      </w:r>
      <w:r w:rsidRPr="009E2653">
        <w:rPr>
          <w:rFonts w:ascii="Arial Narrow" w:eastAsia="SimSun" w:hAnsi="Arial Narrow" w:cs="Times New Roman"/>
          <w:b/>
          <w:sz w:val="18"/>
          <w:szCs w:val="18"/>
          <w:lang w:eastAsia="zh-CN"/>
        </w:rPr>
        <w:t>152 a 167</w:t>
      </w:r>
      <w:r w:rsidRPr="009E2653">
        <w:rPr>
          <w:rFonts w:ascii="Arial Narrow" w:eastAsia="SimSun" w:hAnsi="Arial Narrow" w:cs="Times New Roman"/>
          <w:sz w:val="18"/>
          <w:szCs w:val="18"/>
          <w:lang w:eastAsia="zh-CN"/>
        </w:rPr>
        <w:t xml:space="preserve"> do manual das Edições ASA. A partir da leitura de outros manuais de Psicologia e de pesquisas na Internet ou de dicionários/enciclopédias, os alunos devem reunir informação que lhes </w:t>
      </w:r>
      <w:bookmarkStart w:id="0" w:name="_GoBack"/>
      <w:bookmarkEnd w:id="0"/>
      <w:r w:rsidRPr="009E2653">
        <w:rPr>
          <w:rFonts w:ascii="Arial Narrow" w:eastAsia="SimSun" w:hAnsi="Arial Narrow" w:cs="Times New Roman"/>
          <w:sz w:val="18"/>
          <w:szCs w:val="18"/>
          <w:lang w:eastAsia="zh-CN"/>
        </w:rPr>
        <w:t xml:space="preserve">permita construir um glossário com os conceitos-chave relativos ao tema da Aprendizagem e responder a uma série de questões orientadas para os dois </w:t>
      </w:r>
      <w:proofErr w:type="spellStart"/>
      <w:r w:rsidRPr="009E2653">
        <w:rPr>
          <w:rFonts w:ascii="Arial Narrow" w:eastAsia="SimSun" w:hAnsi="Arial Narrow" w:cs="Times New Roman"/>
          <w:sz w:val="18"/>
          <w:szCs w:val="18"/>
          <w:lang w:eastAsia="zh-CN"/>
        </w:rPr>
        <w:t>objetivos</w:t>
      </w:r>
      <w:proofErr w:type="spellEnd"/>
      <w:r w:rsidRPr="009E2653">
        <w:rPr>
          <w:rFonts w:ascii="Arial Narrow" w:eastAsia="SimSun" w:hAnsi="Arial Narrow" w:cs="Times New Roman"/>
          <w:sz w:val="18"/>
          <w:szCs w:val="18"/>
          <w:lang w:eastAsia="zh-CN"/>
        </w:rPr>
        <w:t xml:space="preserve"> centrais da aprendizagem referidos em </w:t>
      </w:r>
      <w:r w:rsidRPr="009E2653">
        <w:rPr>
          <w:rFonts w:ascii="Arial Narrow" w:eastAsia="SimSun" w:hAnsi="Arial Narrow" w:cs="Times New Roman"/>
          <w:b/>
          <w:bCs/>
          <w:sz w:val="18"/>
          <w:szCs w:val="18"/>
          <w:lang w:eastAsia="zh-CN"/>
        </w:rPr>
        <w:t>A</w:t>
      </w:r>
      <w:r w:rsidRPr="009E2653">
        <w:rPr>
          <w:rFonts w:ascii="Arial Narrow" w:eastAsia="SimSun" w:hAnsi="Arial Narrow" w:cs="Times New Roman"/>
          <w:sz w:val="18"/>
          <w:szCs w:val="18"/>
          <w:lang w:eastAsia="zh-CN"/>
        </w:rPr>
        <w:t>.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24"/>
          <w:szCs w:val="24"/>
          <w:lang w:eastAsia="zh-CN"/>
        </w:rPr>
      </w:pPr>
      <w:r w:rsidRPr="009E2653">
        <w:rPr>
          <w:rFonts w:ascii="Arial Narrow" w:eastAsia="SimSun" w:hAnsi="Arial Narrow" w:cs="Times New Roman"/>
          <w:sz w:val="24"/>
          <w:szCs w:val="24"/>
          <w:lang w:eastAsia="zh-CN"/>
        </w:rPr>
        <w:t>_____________________________________________________________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sz w:val="16"/>
          <w:szCs w:val="16"/>
          <w:lang w:eastAsia="zh-CN"/>
        </w:rPr>
      </w:pPr>
    </w:p>
    <w:p w:rsidR="009E2653" w:rsidRPr="009E2653" w:rsidRDefault="00EE519C" w:rsidP="009E2653">
      <w:p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</w:pPr>
      <w:r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Questões/</w:t>
      </w:r>
      <w:proofErr w:type="spellStart"/>
      <w:r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a</w:t>
      </w:r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tividades</w:t>
      </w:r>
      <w:proofErr w:type="spellEnd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 xml:space="preserve"> (Cotações: itens 1 a 10 x 15 </w:t>
      </w:r>
      <w:proofErr w:type="spellStart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pts</w:t>
      </w:r>
      <w:proofErr w:type="spellEnd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 xml:space="preserve"> = 150 </w:t>
      </w:r>
      <w:proofErr w:type="spellStart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pts</w:t>
      </w:r>
      <w:proofErr w:type="spellEnd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 xml:space="preserve"> + itens 11 e 12 x 25 </w:t>
      </w:r>
      <w:proofErr w:type="spellStart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pts</w:t>
      </w:r>
      <w:proofErr w:type="spellEnd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 xml:space="preserve"> = 50 </w:t>
      </w:r>
      <w:proofErr w:type="spellStart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pts</w:t>
      </w:r>
      <w:proofErr w:type="spellEnd"/>
      <w:r w:rsidR="009E2653"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)</w:t>
      </w:r>
    </w:p>
    <w:p w:rsidR="009E2653" w:rsidRPr="009E2653" w:rsidRDefault="009E2653" w:rsidP="009E2653">
      <w:pPr>
        <w:spacing w:after="0" w:line="240" w:lineRule="auto"/>
        <w:rPr>
          <w:rFonts w:ascii="Times New Roman" w:eastAsia="SimSun" w:hAnsi="Times New Roman" w:cs="Times New Roman"/>
          <w:sz w:val="21"/>
          <w:szCs w:val="21"/>
          <w:lang w:eastAsia="zh-CN"/>
        </w:rPr>
      </w:pP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O que se entende por </w:t>
      </w:r>
      <w:r w:rsidRPr="009E2653">
        <w:rPr>
          <w:rFonts w:ascii="Arial Narrow" w:eastAsia="SimSun" w:hAnsi="Arial Narrow" w:cs="Times New Roman"/>
          <w:b/>
          <w:sz w:val="21"/>
          <w:szCs w:val="21"/>
          <w:lang w:eastAsia="zh-CN"/>
        </w:rPr>
        <w:t>aprendizagem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?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Quais são os </w:t>
      </w:r>
      <w:r w:rsidRPr="009E2653">
        <w:rPr>
          <w:rFonts w:ascii="Arial Narrow" w:eastAsia="SimSun" w:hAnsi="Arial Narrow" w:cs="Times New Roman"/>
          <w:i/>
          <w:iCs/>
          <w:sz w:val="21"/>
          <w:szCs w:val="21"/>
          <w:lang w:eastAsia="zh-CN"/>
        </w:rPr>
        <w:t>elementos caracterizadores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da </w:t>
      </w:r>
      <w:r w:rsidRPr="009E2653">
        <w:rPr>
          <w:rFonts w:ascii="Arial Narrow" w:eastAsia="SimSun" w:hAnsi="Arial Narrow" w:cs="Times New Roman"/>
          <w:b/>
          <w:sz w:val="21"/>
          <w:szCs w:val="21"/>
          <w:lang w:eastAsia="zh-CN"/>
        </w:rPr>
        <w:t>aprendizagem?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«Sempre que se verificam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alterações comportamentais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existe aprendizagem.» Concorda com esta afirmação? Porquê?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Aprendizagem comportamental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e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aprendizagem cognitiva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são conceitos distintos. Explique o fundamento desta distinção conceptual.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Descreva a experiência de Pavlov acerca do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reflexo condicionado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.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Quais são os processos que Pavlov identificou no chamado «condicionamento clássico»?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Descreva a experiência de Skinner acerca do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condicionamento operante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.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Diferencie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reforço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de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castigo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.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Que diferença existe entre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reforço negativo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e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reforço positivo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.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Clarifique as diferenças entre o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condicionamento clássico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e o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condicionamento operante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.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O que se entende pelo conceito de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aprendizagem por «insight»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?</w:t>
      </w:r>
    </w:p>
    <w:p w:rsidR="009E2653" w:rsidRPr="009E2653" w:rsidRDefault="009E2653" w:rsidP="009E2653">
      <w:pPr>
        <w:numPr>
          <w:ilvl w:val="0"/>
          <w:numId w:val="1"/>
        </w:numPr>
        <w:spacing w:after="0" w:line="240" w:lineRule="auto"/>
        <w:jc w:val="both"/>
        <w:rPr>
          <w:rFonts w:ascii="Arial Narrow" w:eastAsia="SimSun" w:hAnsi="Arial Narrow" w:cs="Times New Roman"/>
          <w:sz w:val="21"/>
          <w:szCs w:val="21"/>
          <w:lang w:eastAsia="zh-CN"/>
        </w:rPr>
      </w:pP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De acordo com o psicólogo </w:t>
      </w:r>
      <w:proofErr w:type="spellStart"/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Albert</w:t>
      </w:r>
      <w:proofErr w:type="spellEnd"/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 </w:t>
      </w:r>
      <w:proofErr w:type="spellStart"/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Bandura</w:t>
      </w:r>
      <w:proofErr w:type="spellEnd"/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, </w:t>
      </w: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a aprendizagem é social</w:t>
      </w:r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 xml:space="preserve">. Explique as ideias centrais do modelo teórico de </w:t>
      </w:r>
      <w:proofErr w:type="spellStart"/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Bandura</w:t>
      </w:r>
      <w:proofErr w:type="spellEnd"/>
      <w:r w:rsidRPr="009E2653">
        <w:rPr>
          <w:rFonts w:ascii="Arial Narrow" w:eastAsia="SimSun" w:hAnsi="Arial Narrow" w:cs="Times New Roman"/>
          <w:sz w:val="21"/>
          <w:szCs w:val="21"/>
          <w:lang w:eastAsia="zh-CN"/>
        </w:rPr>
        <w:t>.</w:t>
      </w:r>
    </w:p>
    <w:p w:rsidR="009E2653" w:rsidRPr="009E2653" w:rsidRDefault="009E2653" w:rsidP="009E2653">
      <w:pPr>
        <w:spacing w:after="0" w:line="240" w:lineRule="auto"/>
        <w:jc w:val="both"/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</w:pPr>
    </w:p>
    <w:p w:rsidR="00271B46" w:rsidRDefault="009E2653" w:rsidP="009E2653">
      <w:pPr>
        <w:spacing w:after="0" w:line="240" w:lineRule="auto"/>
        <w:jc w:val="both"/>
      </w:pPr>
      <w:r w:rsidRPr="009E2653">
        <w:rPr>
          <w:rFonts w:ascii="Arial Narrow" w:eastAsia="SimSun" w:hAnsi="Arial Narrow" w:cs="Times New Roman"/>
          <w:b/>
          <w:bCs/>
          <w:sz w:val="21"/>
          <w:szCs w:val="21"/>
          <w:lang w:eastAsia="zh-CN"/>
        </w:rPr>
        <w:t>BOM TRABALHO!</w:t>
      </w:r>
    </w:p>
    <w:sectPr w:rsidR="00271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35033"/>
    <w:multiLevelType w:val="hybridMultilevel"/>
    <w:tmpl w:val="0572429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53"/>
    <w:rsid w:val="00271B46"/>
    <w:rsid w:val="006140A4"/>
    <w:rsid w:val="00961F1B"/>
    <w:rsid w:val="009E2653"/>
    <w:rsid w:val="00EA437F"/>
    <w:rsid w:val="00E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4</cp:revision>
  <cp:lastPrinted>2013-01-14T14:28:00Z</cp:lastPrinted>
  <dcterms:created xsi:type="dcterms:W3CDTF">2014-02-27T09:38:00Z</dcterms:created>
  <dcterms:modified xsi:type="dcterms:W3CDTF">2014-02-27T09:41:00Z</dcterms:modified>
</cp:coreProperties>
</file>